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Job description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Title -</w:t>
      </w:r>
      <w:r w:rsidDel="00000000" w:rsidR="00000000" w:rsidRPr="00000000">
        <w:rPr>
          <w:rtl w:val="0"/>
        </w:rPr>
        <w:t xml:space="preserve"> Church and Community Engagement officer </w:t>
      </w:r>
      <w:r w:rsidDel="00000000" w:rsidR="00000000" w:rsidRPr="00000000">
        <w:rPr>
          <w:b w:val="1"/>
          <w:bCs w:val="1"/>
          <w:rtl w:val="0"/>
        </w:rPr>
        <w:t xml:space="preserve">(PART TIME with potential for a term time contract)</w:t>
      </w:r>
    </w:p>
    <w:p w:rsidR="00000000" w:rsidDel="00000000" w:rsidP="00000000" w:rsidRDefault="00000000" w:rsidRPr="00000000" w14:paraId="00000004">
      <w:pPr>
        <w:rPr/>
      </w:pPr>
      <w:r w:rsidDel="00000000" w:rsidR="00000000" w:rsidRPr="00000000">
        <w:rPr>
          <w:b w:val="1"/>
          <w:bCs w:val="1"/>
          <w:rtl w:val="0"/>
        </w:rPr>
        <w:t xml:space="preserve">Employed by</w:t>
      </w:r>
      <w:r w:rsidDel="00000000" w:rsidR="00000000" w:rsidRPr="00000000">
        <w:rPr>
          <w:rtl w:val="0"/>
        </w:rPr>
        <w:t xml:space="preserve">: Epping Forest Foodbank</w:t>
      </w:r>
    </w:p>
    <w:p w:rsidR="00000000" w:rsidDel="00000000" w:rsidP="00000000" w:rsidRDefault="00000000" w:rsidRPr="00000000" w14:paraId="00000005">
      <w:pPr>
        <w:rPr/>
      </w:pPr>
      <w:r w:rsidDel="00000000" w:rsidR="00000000" w:rsidRPr="00000000">
        <w:rPr>
          <w:rtl w:val="0"/>
        </w:rPr>
        <w:t xml:space="preserve">Responsible to: Director, Epping Forest Foodbank</w:t>
      </w:r>
    </w:p>
    <w:p w:rsidR="00000000" w:rsidDel="00000000" w:rsidP="00000000" w:rsidRDefault="00000000" w:rsidRPr="00000000" w14:paraId="00000006">
      <w:pPr>
        <w:rPr/>
      </w:pPr>
      <w:r w:rsidDel="00000000" w:rsidR="00000000" w:rsidRPr="00000000">
        <w:rPr>
          <w:b w:val="1"/>
          <w:bCs w:val="1"/>
          <w:rtl w:val="0"/>
        </w:rPr>
        <w:t xml:space="preserve">Work Base</w:t>
      </w:r>
      <w:r w:rsidDel="00000000" w:rsidR="00000000" w:rsidRPr="00000000">
        <w:rPr>
          <w:rtl w:val="0"/>
        </w:rPr>
        <w:t xml:space="preserve"> : This job will be based at our office in the Oakwood Hill Industrial estate Loughton, but will consist of frequent travel around Epping Forest district to facilitate workshops and meetings. A clean driving licence will be ESSENTIAL.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Purpose: </w:t>
      </w:r>
      <w:r w:rsidDel="00000000" w:rsidR="00000000" w:rsidRPr="00000000">
        <w:rPr>
          <w:rtl w:val="0"/>
        </w:rPr>
        <w:t xml:space="preserve">The Church and Community Engagement Officer will build and maintain relationships with churches, schools and community organisations to increase awareness of Epping Forest Foodbank and encourage practical support through donations, volunteering, fundraising and referrals. </w:t>
      </w:r>
    </w:p>
    <w:p w:rsidR="00000000" w:rsidDel="00000000" w:rsidP="00000000" w:rsidRDefault="00000000" w:rsidRPr="00000000" w14:paraId="00000009">
      <w:pPr>
        <w:rPr/>
      </w:pPr>
      <w:r w:rsidDel="00000000" w:rsidR="00000000" w:rsidRPr="00000000">
        <w:rPr>
          <w:rtl w:val="0"/>
        </w:rPr>
        <w:t xml:space="preserve">The post holder will represent the Foodbank at events, deliver presentations and workshops, and work with local stakeholders to strengthen community partnerships. By developing these relationships, the role will help ensure the Foodbank continues to reach those in need while increasing local engagement and support for our work. </w:t>
      </w:r>
    </w:p>
    <w:p w:rsidR="00000000" w:rsidDel="00000000" w:rsidP="00000000" w:rsidRDefault="00000000" w:rsidRPr="00000000" w14:paraId="0000000A">
      <w:pPr>
        <w:rPr/>
      </w:pPr>
      <w:r w:rsidDel="00000000" w:rsidR="00000000" w:rsidRPr="00000000">
        <w:rPr>
          <w:rtl w:val="0"/>
        </w:rPr>
        <w:t xml:space="preserve">This role will also be responsible for recruiting and managing a team of volunteers to assist this work across the district.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D">
      <w:pPr>
        <w:rPr>
          <w:b w:val="1"/>
          <w:bCs w:val="1"/>
        </w:rPr>
      </w:pPr>
      <w:r w:rsidDel="00000000" w:rsidR="00000000" w:rsidRPr="00000000">
        <w:rPr>
          <w:b w:val="1"/>
          <w:bCs w:val="1"/>
          <w:rtl w:val="0"/>
        </w:rPr>
        <w:t xml:space="preserve">Church Engagement (Priority)</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Maintain and develop relationships with local churches that support the work of EFFB through donations, volunteering and advocacy.</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Book and deliver public addresses to congregations and groups within church settings. </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Increase awareness of food insecurity within church communities and encourage practical responses. </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Support churches in understanding how to signpost and refer people to EFFB where appropriate. </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Build relationships with church leaders across the district.</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Maintain an accurate database of church contacts. </w:t>
      </w:r>
    </w:p>
    <w:p w:rsidR="00000000" w:rsidDel="00000000" w:rsidP="00000000" w:rsidRDefault="00000000" w:rsidRPr="00000000" w14:paraId="00000014">
      <w:pPr>
        <w:rPr>
          <w:b w:val="1"/>
          <w:bCs w:val="1"/>
        </w:rPr>
      </w:pPr>
      <w:r w:rsidDel="00000000" w:rsidR="00000000" w:rsidRPr="00000000">
        <w:rPr>
          <w:b w:val="1"/>
          <w:bCs w:val="1"/>
          <w:rtl w:val="0"/>
        </w:rPr>
        <w:t xml:space="preserve">School Engagement (Priority)</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Maintain and develop relationships with local schools.</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Deliver assemblies, presentations and awareness sessions for pupils and staff.</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Encourage school fundraising, food collections and volunteering opportunities.</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Support schools in making referrals for vulnerable children and families.</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Maintain an accurate database of school contacts.</w:t>
      </w:r>
    </w:p>
    <w:p w:rsidR="00000000" w:rsidDel="00000000" w:rsidP="00000000" w:rsidRDefault="00000000" w:rsidRPr="00000000" w14:paraId="0000001A">
      <w:pPr>
        <w:rPr>
          <w:b w:val="1"/>
          <w:bCs w:val="1"/>
        </w:rPr>
      </w:pPr>
      <w:r w:rsidDel="00000000" w:rsidR="00000000" w:rsidRPr="00000000">
        <w:rPr>
          <w:b w:val="1"/>
          <w:bCs w:val="1"/>
          <w:rtl w:val="0"/>
        </w:rPr>
        <w:t xml:space="preserve">Volunteer Support</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Recruit and Manage a network of Church based volunteers to act as advocates for the Foodbank within their communities </w:t>
      </w:r>
    </w:p>
    <w:p w:rsidR="00000000" w:rsidDel="00000000" w:rsidP="00000000" w:rsidRDefault="00000000" w:rsidRPr="00000000" w14:paraId="0000001C">
      <w:pPr>
        <w:numPr>
          <w:ilvl w:val="0"/>
          <w:numId w:val="3"/>
        </w:numPr>
        <w:ind w:left="720" w:hanging="360"/>
        <w:rPr/>
      </w:pPr>
      <w:r w:rsidDel="00000000" w:rsidR="00000000" w:rsidRPr="00000000">
        <w:rPr>
          <w:rtl w:val="0"/>
        </w:rPr>
        <w:t xml:space="preserve">Coordinate volunteers supporting community engagement activities.</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Community Partnerships (Limited)</w:t>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Respond to enquiries from businesses and community organisations.</w:t>
      </w:r>
    </w:p>
    <w:p w:rsidR="00000000" w:rsidDel="00000000" w:rsidP="00000000" w:rsidRDefault="00000000" w:rsidRPr="00000000" w14:paraId="00000020">
      <w:pPr>
        <w:numPr>
          <w:ilvl w:val="0"/>
          <w:numId w:val="4"/>
        </w:numPr>
        <w:ind w:left="720" w:hanging="360"/>
        <w:rPr/>
      </w:pPr>
      <w:r w:rsidDel="00000000" w:rsidR="00000000" w:rsidRPr="00000000">
        <w:rPr>
          <w:rtl w:val="0"/>
        </w:rPr>
        <w:t xml:space="preserve">Maintain existing business relationships where possible and pursue new opportunities as capacity allows.</w:t>
      </w:r>
    </w:p>
    <w:p w:rsidR="00000000" w:rsidDel="00000000" w:rsidP="00000000" w:rsidRDefault="00000000" w:rsidRPr="00000000" w14:paraId="00000021">
      <w:pPr>
        <w:numPr>
          <w:ilvl w:val="0"/>
          <w:numId w:val="4"/>
        </w:numPr>
        <w:ind w:left="720" w:hanging="360"/>
        <w:rPr/>
      </w:pPr>
      <w:r w:rsidDel="00000000" w:rsidR="00000000" w:rsidRPr="00000000">
        <w:rPr>
          <w:rtl w:val="0"/>
        </w:rPr>
        <w:t xml:space="preserve">Maintain and develop relationships with community partners, such cub scout groups, athletics clubs </w:t>
      </w:r>
    </w:p>
    <w:p w:rsidR="00000000" w:rsidDel="00000000" w:rsidP="00000000" w:rsidRDefault="00000000" w:rsidRPr="00000000" w14:paraId="00000022">
      <w:pPr>
        <w:rPr>
          <w:b w:val="1"/>
          <w:bCs w:val="1"/>
        </w:rPr>
      </w:pPr>
      <w:r w:rsidDel="00000000" w:rsidR="00000000" w:rsidRPr="00000000">
        <w:rPr>
          <w:b w:val="1"/>
          <w:bCs w:val="1"/>
          <w:rtl w:val="0"/>
        </w:rPr>
        <w:t xml:space="preserve">Stakeholder Engagement (As Required)</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Maintain contact with local councillors, MPs and relevant stakeholders where opportunities arise.</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Support organisational campaigns or consultations when requested.</w:t>
      </w:r>
    </w:p>
    <w:p w:rsidR="00000000" w:rsidDel="00000000" w:rsidP="00000000" w:rsidRDefault="00000000" w:rsidRPr="00000000" w14:paraId="00000025">
      <w:pPr>
        <w:numPr>
          <w:ilvl w:val="0"/>
          <w:numId w:val="5"/>
        </w:numPr>
        <w:ind w:left="720" w:hanging="360"/>
        <w:rPr/>
      </w:pPr>
      <w:r w:rsidDel="00000000" w:rsidR="00000000" w:rsidRPr="00000000">
        <w:rPr>
          <w:rtl w:val="0"/>
        </w:rPr>
        <w:t xml:space="preserve">Assist with local media opportunities where appropriate.</w:t>
      </w:r>
    </w:p>
    <w:p w:rsidR="00000000" w:rsidDel="00000000" w:rsidP="00000000" w:rsidRDefault="00000000" w:rsidRPr="00000000" w14:paraId="00000026">
      <w:pPr>
        <w:rPr>
          <w:b w:val="1"/>
          <w:bCs w:val="1"/>
        </w:rPr>
      </w:pPr>
      <w:r w:rsidDel="00000000" w:rsidR="00000000" w:rsidRPr="00000000">
        <w:rPr>
          <w:b w:val="1"/>
          <w:bCs w:val="1"/>
          <w:rtl w:val="0"/>
        </w:rPr>
        <w:t xml:space="preserve">General Duties</w:t>
      </w:r>
    </w:p>
    <w:p w:rsidR="00000000" w:rsidDel="00000000" w:rsidP="00000000" w:rsidRDefault="00000000" w:rsidRPr="00000000" w14:paraId="00000027">
      <w:pPr>
        <w:numPr>
          <w:ilvl w:val="0"/>
          <w:numId w:val="6"/>
        </w:numPr>
        <w:ind w:left="720" w:hanging="360"/>
        <w:rPr/>
      </w:pPr>
      <w:r w:rsidDel="00000000" w:rsidR="00000000" w:rsidRPr="00000000">
        <w:rPr>
          <w:rtl w:val="0"/>
        </w:rPr>
        <w:t xml:space="preserve">Attend staff meetings and provide regular updates to the Director.</w:t>
      </w:r>
    </w:p>
    <w:p w:rsidR="00000000" w:rsidDel="00000000" w:rsidP="00000000" w:rsidRDefault="00000000" w:rsidRPr="00000000" w14:paraId="00000028">
      <w:pPr>
        <w:numPr>
          <w:ilvl w:val="0"/>
          <w:numId w:val="6"/>
        </w:numPr>
        <w:ind w:left="720" w:hanging="360"/>
        <w:rPr/>
      </w:pPr>
      <w:r w:rsidDel="00000000" w:rsidR="00000000" w:rsidRPr="00000000">
        <w:rPr>
          <w:rtl w:val="0"/>
        </w:rPr>
        <w:t xml:space="preserve">Assist Foodbank operations during periods of exceptional demand.</w:t>
      </w:r>
    </w:p>
    <w:p w:rsidR="00000000" w:rsidDel="00000000" w:rsidP="00000000" w:rsidRDefault="00000000" w:rsidRPr="00000000" w14:paraId="00000029">
      <w:pPr>
        <w:numPr>
          <w:ilvl w:val="0"/>
          <w:numId w:val="6"/>
        </w:numPr>
        <w:ind w:left="720" w:hanging="360"/>
        <w:rPr/>
      </w:pPr>
      <w:r w:rsidDel="00000000" w:rsidR="00000000" w:rsidRPr="00000000">
        <w:rPr>
          <w:rtl w:val="0"/>
        </w:rPr>
        <w:t xml:space="preserve">Undertake other reasonable duties consistent with the role.</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Terms &amp; Conditions</w:t>
      </w:r>
    </w:p>
    <w:p w:rsidR="00000000" w:rsidDel="00000000" w:rsidP="00000000" w:rsidRDefault="00000000" w:rsidRPr="00000000" w14:paraId="0000002C">
      <w:pPr>
        <w:rPr>
          <w:b w:val="1"/>
          <w:bCs w:val="1"/>
        </w:rPr>
      </w:pPr>
      <w:r w:rsidDel="00000000" w:rsidR="00000000" w:rsidRPr="00000000">
        <w:rPr>
          <w:b w:val="1"/>
          <w:bCs w:val="1"/>
          <w:rtl w:val="0"/>
        </w:rPr>
        <w:t xml:space="preserve">Terms of Appointment : Permanent subject to completion of a 6 month probation period</w:t>
      </w:r>
    </w:p>
    <w:p w:rsidR="00000000" w:rsidDel="00000000" w:rsidP="00000000" w:rsidRDefault="00000000" w:rsidRPr="00000000" w14:paraId="0000002D">
      <w:pPr>
        <w:rPr>
          <w:b w:val="1"/>
          <w:bCs w:val="1"/>
        </w:rPr>
      </w:pPr>
      <w:r w:rsidDel="00000000" w:rsidR="00000000" w:rsidRPr="00000000">
        <w:rPr>
          <w:b w:val="1"/>
          <w:bCs w:val="1"/>
          <w:rtl w:val="0"/>
        </w:rPr>
        <w:t xml:space="preserve">Working Hours </w:t>
      </w:r>
    </w:p>
    <w:p w:rsidR="00000000" w:rsidDel="00000000" w:rsidP="00000000" w:rsidRDefault="00000000" w:rsidRPr="00000000" w14:paraId="0000002E">
      <w:pPr>
        <w:rPr/>
      </w:pPr>
      <w:r w:rsidDel="00000000" w:rsidR="00000000" w:rsidRPr="00000000">
        <w:rPr>
          <w:rtl w:val="0"/>
        </w:rPr>
        <w:t xml:space="preserve">Option A) 3 Days a week - 40 weeks per year. The weeks covered would be the 39 weeks of school term time + an additional week throughout the year as required, this would include evenings and weekends with Time off in Lieu granted for work done outside of your normal working hours. </w:t>
      </w:r>
    </w:p>
    <w:p w:rsidR="00000000" w:rsidDel="00000000" w:rsidP="00000000" w:rsidRDefault="00000000" w:rsidRPr="00000000" w14:paraId="0000002F">
      <w:pPr>
        <w:rPr/>
      </w:pPr>
      <w:r w:rsidDel="00000000" w:rsidR="00000000" w:rsidRPr="00000000">
        <w:rPr>
          <w:rtl w:val="0"/>
        </w:rPr>
        <w:t xml:space="preserve">OR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Option B) 2 Days a week - 52 weeks per year. This would include evenings and weekends with Time off in Lieu granted for work done outside of your normal working hours.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Decision to be made prior to start of contract.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Working hours/days  based on a working week of 37.5 hours pro rated.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Annual Leave</w:t>
      </w:r>
    </w:p>
    <w:p w:rsidR="00000000" w:rsidDel="00000000" w:rsidP="00000000" w:rsidRDefault="00000000" w:rsidRPr="00000000" w14:paraId="00000038">
      <w:pPr>
        <w:rPr/>
      </w:pPr>
      <w:r w:rsidDel="00000000" w:rsidR="00000000" w:rsidRPr="00000000">
        <w:rPr>
          <w:rtl w:val="0"/>
        </w:rPr>
        <w:t xml:space="preserve">Option A) No annual leave allowance. But you will have entitlement to the usual public holidays.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Option B) 25 days annual leave allowance pro-rata. </w:t>
      </w:r>
    </w:p>
    <w:p w:rsidR="00000000" w:rsidDel="00000000" w:rsidP="00000000" w:rsidRDefault="00000000" w:rsidRPr="00000000" w14:paraId="0000003B">
      <w:pPr>
        <w:rPr>
          <w:b w:val="1"/>
          <w:bCs w:val="1"/>
        </w:rPr>
      </w:pPr>
      <w:r w:rsidDel="00000000" w:rsidR="00000000" w:rsidRPr="00000000">
        <w:rPr>
          <w:b w:val="1"/>
          <w:bCs w:val="1"/>
          <w:rtl w:val="0"/>
        </w:rPr>
        <w:t xml:space="preserve">Salary</w:t>
      </w:r>
    </w:p>
    <w:p w:rsidR="00000000" w:rsidDel="00000000" w:rsidP="00000000" w:rsidRDefault="00000000" w:rsidRPr="00000000" w14:paraId="0000003C">
      <w:pPr>
        <w:rPr/>
      </w:pPr>
      <w:r w:rsidDel="00000000" w:rsidR="00000000" w:rsidRPr="00000000">
        <w:rPr>
          <w:rtl w:val="0"/>
        </w:rPr>
        <w:t xml:space="preserve"> £29,000 Pro-rata. </w:t>
      </w:r>
    </w:p>
    <w:p w:rsidR="00000000" w:rsidDel="00000000" w:rsidP="00000000" w:rsidRDefault="00000000" w:rsidRPr="00000000" w14:paraId="0000003D">
      <w:pPr>
        <w:rPr>
          <w:b w:val="1"/>
          <w:bCs w:val="1"/>
        </w:rPr>
      </w:pPr>
      <w:r w:rsidDel="00000000" w:rsidR="00000000" w:rsidRPr="00000000">
        <w:rPr>
          <w:b w:val="1"/>
          <w:bCs w:val="1"/>
          <w:rtl w:val="0"/>
        </w:rPr>
        <w:t xml:space="preserve">Location</w:t>
      </w:r>
    </w:p>
    <w:p w:rsidR="00000000" w:rsidDel="00000000" w:rsidP="00000000" w:rsidRDefault="00000000" w:rsidRPr="00000000" w14:paraId="0000003E">
      <w:pPr>
        <w:rPr/>
      </w:pPr>
      <w:r w:rsidDel="00000000" w:rsidR="00000000" w:rsidRPr="00000000">
        <w:rPr>
          <w:rtl w:val="0"/>
        </w:rPr>
        <w:t xml:space="preserve">This job will be based at our office in the Oakwood Hill Industrial estate Loughton, but will consist of frequent travel around Epping Forest district to facilitate workshops and meetings. A clean driving licence will be highly desirable.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Interviews to take place Week commencing 7th September. </w:t>
      </w:r>
    </w:p>
    <w:p w:rsidR="00000000" w:rsidDel="00000000" w:rsidP="00000000" w:rsidRDefault="00000000" w:rsidRPr="00000000" w14:paraId="0000004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4gGvXqpfppS+mQrXZeiJuIrS9A==">CgMxLjA4AHIhMVltZll3bFR0MmREWHpDRU1Ha0tNdWJPUi1KMFhrN0lW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